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AB7" w:rsidRDefault="00CC2A63">
      <w:r>
        <w:rPr>
          <w:rFonts w:ascii="Arial" w:hAnsi="Arial"/>
          <w:b/>
          <w:color w:val="000080"/>
          <w:sz w:val="26"/>
        </w:rPr>
        <w:t>Policy Code: 4300 ADMINISTRATION OF MEDICATION TO STUDENTS</w:t>
      </w:r>
    </w:p>
    <w:p w:rsidR="00A64AB7" w:rsidRDefault="00CC2A63">
      <w:pPr>
        <w:spacing w:before="119" w:after="119"/>
      </w:pPr>
      <w:r>
        <w:rPr>
          <w:rFonts w:ascii="Arial" w:hAnsi="Arial"/>
          <w:sz w:val="24"/>
        </w:rPr>
        <w:t>The board assures the safe administration of medications in school for those students who require them. This policy applies to both prescription and non-prescription medications.</w:t>
      </w:r>
    </w:p>
    <w:p w:rsidR="00A64AB7" w:rsidRDefault="00CC2A63">
      <w:pPr>
        <w:spacing w:before="119" w:after="119"/>
      </w:pPr>
      <w:r>
        <w:rPr>
          <w:rFonts w:ascii="Arial" w:hAnsi="Arial"/>
          <w:sz w:val="24"/>
        </w:rPr>
        <w:t>Medications may not be administered to a student during school hours or by school personnel unless the health of the student would be adversely affected without the medication. If a student is required to take medication during school hours, and the parent</w:t>
      </w:r>
      <w:r>
        <w:rPr>
          <w:rFonts w:ascii="Arial" w:hAnsi="Arial"/>
          <w:sz w:val="24"/>
        </w:rPr>
        <w:t xml:space="preserve">/guardian cannot be at school to administer the medication, school personnel may administer the medication upon the completion of a Request </w:t>
      </w:r>
      <w:proofErr w:type="gramStart"/>
      <w:r>
        <w:rPr>
          <w:rFonts w:ascii="Arial" w:hAnsi="Arial"/>
          <w:sz w:val="24"/>
        </w:rPr>
        <w:t>For</w:t>
      </w:r>
      <w:proofErr w:type="gramEnd"/>
      <w:r>
        <w:rPr>
          <w:rFonts w:ascii="Arial" w:hAnsi="Arial"/>
          <w:sz w:val="24"/>
        </w:rPr>
        <w:t xml:space="preserve"> Administration of Medication form by the parent and the physician with approval by school principal or his/her d</w:t>
      </w:r>
      <w:r>
        <w:rPr>
          <w:rFonts w:ascii="Arial" w:hAnsi="Arial"/>
          <w:sz w:val="24"/>
        </w:rPr>
        <w:t>esignee.</w:t>
      </w:r>
    </w:p>
    <w:p w:rsidR="00A64AB7" w:rsidRDefault="00CC2A63">
      <w:pPr>
        <w:spacing w:before="119" w:after="119"/>
      </w:pPr>
      <w:r>
        <w:rPr>
          <w:rFonts w:ascii="Arial" w:hAnsi="Arial"/>
          <w:sz w:val="24"/>
        </w:rPr>
        <w:t>Under no circumstances will any member of the school staff give unauthorized medication to any student. The administration of medication in an emergency situation must be approved by the school nurse or trained first responder. Neither the Edenton</w:t>
      </w:r>
      <w:r>
        <w:rPr>
          <w:rFonts w:ascii="Arial" w:hAnsi="Arial"/>
          <w:sz w:val="24"/>
        </w:rPr>
        <w:t>-Chowan Schools, nor any of its employees, are responsible for the improper self-administration of prescription or non-prescription medications at school. Self-medication for asthma, diabetes, anaphylaxis may be prescribed for students; however, proper doc</w:t>
      </w:r>
      <w:r>
        <w:rPr>
          <w:rFonts w:ascii="Arial" w:hAnsi="Arial"/>
          <w:sz w:val="24"/>
        </w:rPr>
        <w:t>umentation on the medication authorization form including the physician and parental/guardian consent that students can self-medicate, shall be filed in the principal's/designee office.</w:t>
      </w:r>
    </w:p>
    <w:p w:rsidR="00A64AB7" w:rsidRDefault="00CC2A63">
      <w:pPr>
        <w:spacing w:before="119" w:after="119"/>
      </w:pPr>
      <w:r>
        <w:rPr>
          <w:rFonts w:ascii="Arial" w:hAnsi="Arial"/>
          <w:sz w:val="24"/>
          <w:u w:val="single"/>
        </w:rPr>
        <w:t xml:space="preserve">Self-Administration of Medication by Students with Asthma or Students </w:t>
      </w:r>
      <w:r>
        <w:rPr>
          <w:rFonts w:ascii="Arial" w:hAnsi="Arial"/>
          <w:sz w:val="24"/>
          <w:u w:val="single"/>
        </w:rPr>
        <w:t>Subject to Anaphylactic Reaction</w:t>
      </w:r>
    </w:p>
    <w:p w:rsidR="00A64AB7" w:rsidRDefault="00CC2A63">
      <w:pPr>
        <w:spacing w:before="119" w:after="119"/>
      </w:pPr>
      <w:r>
        <w:rPr>
          <w:rFonts w:ascii="Arial" w:hAnsi="Arial"/>
          <w:sz w:val="24"/>
        </w:rPr>
        <w:t>Students may self-medicate for asthma or anaphylactic reaction only with written permission from the student's parent or legal guardian and physician on the "Authorization for Medication" form provided by the school. Permis</w:t>
      </w:r>
      <w:r>
        <w:rPr>
          <w:rFonts w:ascii="Arial" w:hAnsi="Arial"/>
          <w:sz w:val="24"/>
        </w:rPr>
        <w:t>sion for students to possess and self-administer medication must be obtained each school year. The physician's statement on the Authorization for Medication form shall include:</w:t>
      </w:r>
    </w:p>
    <w:p w:rsidR="00A64AB7" w:rsidRDefault="00CC2A63">
      <w:pPr>
        <w:spacing w:before="119" w:after="119"/>
        <w:ind w:left="288"/>
      </w:pPr>
      <w:r>
        <w:rPr>
          <w:rFonts w:ascii="Arial" w:hAnsi="Arial"/>
          <w:sz w:val="24"/>
        </w:rPr>
        <w:t>A. Confirmation that the student understands, and has been instructed in self-a</w:t>
      </w:r>
      <w:r>
        <w:rPr>
          <w:rFonts w:ascii="Arial" w:hAnsi="Arial"/>
          <w:sz w:val="24"/>
        </w:rPr>
        <w:t>dministration of the medication, and has demonstrated the skill level necessary to use the medication and any device necessary to administer the medication.</w:t>
      </w:r>
    </w:p>
    <w:p w:rsidR="00A64AB7" w:rsidRDefault="00CC2A63">
      <w:pPr>
        <w:spacing w:before="119" w:after="119"/>
        <w:ind w:left="288"/>
      </w:pPr>
      <w:r>
        <w:rPr>
          <w:rFonts w:ascii="Arial" w:hAnsi="Arial"/>
          <w:sz w:val="24"/>
        </w:rPr>
        <w:t xml:space="preserve">B. If the student has asthma or an allergy that could result in an anaphylactic reaction, or both, </w:t>
      </w:r>
      <w:r>
        <w:rPr>
          <w:rFonts w:ascii="Arial" w:hAnsi="Arial"/>
          <w:sz w:val="24"/>
        </w:rPr>
        <w:t>a written statement verifying the nature of the diagnosis and a written treatment plan and written emergency protocol for managing the student's asthma or anaphylaxis episodes.</w:t>
      </w:r>
    </w:p>
    <w:p w:rsidR="00A64AB7" w:rsidRDefault="00CC2A63">
      <w:pPr>
        <w:spacing w:before="119" w:after="119"/>
        <w:ind w:left="288"/>
      </w:pPr>
      <w:r>
        <w:rPr>
          <w:rFonts w:ascii="Arial" w:hAnsi="Arial"/>
          <w:sz w:val="24"/>
        </w:rPr>
        <w:t>C. A statement provided by the school and signed by the student's parent or gua</w:t>
      </w:r>
      <w:r>
        <w:rPr>
          <w:rFonts w:ascii="Arial" w:hAnsi="Arial"/>
          <w:sz w:val="24"/>
        </w:rPr>
        <w:t>rdian acknowledging that the local school administrative unit and its employees and agents are not liable for an injury arising from a student's possession and self-administration of medication.</w:t>
      </w:r>
    </w:p>
    <w:p w:rsidR="00A64AB7" w:rsidRDefault="00CC2A63">
      <w:pPr>
        <w:spacing w:before="119" w:after="119"/>
      </w:pPr>
      <w:r>
        <w:rPr>
          <w:rFonts w:ascii="Arial" w:hAnsi="Arial"/>
          <w:sz w:val="24"/>
        </w:rPr>
        <w:lastRenderedPageBreak/>
        <w:t>In the case of self-administered asthma medication, and other</w:t>
      </w:r>
      <w:r>
        <w:rPr>
          <w:rFonts w:ascii="Arial" w:hAnsi="Arial"/>
          <w:sz w:val="24"/>
        </w:rPr>
        <w:t xml:space="preserve"> self-administered medications as appropriate, the student must demonstrate to the school nurse or the nurse's designee the skill level necessary to use the asthma medication and any device that is necessary to administer the medication.</w:t>
      </w:r>
    </w:p>
    <w:p w:rsidR="00A64AB7" w:rsidRDefault="00CC2A63">
      <w:pPr>
        <w:spacing w:before="119" w:after="119"/>
      </w:pPr>
      <w:r>
        <w:rPr>
          <w:rFonts w:ascii="Arial" w:hAnsi="Arial"/>
          <w:sz w:val="24"/>
        </w:rPr>
        <w:t>The principal or h</w:t>
      </w:r>
      <w:r>
        <w:rPr>
          <w:rFonts w:ascii="Arial" w:hAnsi="Arial"/>
          <w:sz w:val="24"/>
        </w:rPr>
        <w:t>is designee will be responsible to ensure that the policy is followed.</w:t>
      </w:r>
    </w:p>
    <w:p w:rsidR="00A64AB7" w:rsidRPr="00CC2A63" w:rsidRDefault="00CC2A63">
      <w:pPr>
        <w:spacing w:before="119" w:after="119"/>
        <w:rPr>
          <w:u w:val="double"/>
        </w:rPr>
      </w:pPr>
      <w:r>
        <w:rPr>
          <w:rFonts w:ascii="Arial" w:hAnsi="Arial"/>
          <w:sz w:val="24"/>
        </w:rPr>
        <w:t xml:space="preserve">LEGAL REF: </w:t>
      </w:r>
      <w:hyperlink r:id="rId4" w:history="1">
        <w:r>
          <w:rPr>
            <w:rStyle w:val="Hyperlink"/>
            <w:rFonts w:ascii="Arial" w:hAnsi="Arial"/>
            <w:sz w:val="24"/>
          </w:rPr>
          <w:t>G.S. 115C-307</w:t>
        </w:r>
      </w:hyperlink>
      <w:r>
        <w:rPr>
          <w:rFonts w:ascii="Arial" w:hAnsi="Arial"/>
          <w:sz w:val="24"/>
        </w:rPr>
        <w:t xml:space="preserve">, </w:t>
      </w:r>
      <w:hyperlink r:id="rId5" w:history="1">
        <w:r>
          <w:rPr>
            <w:rStyle w:val="Hyperlink"/>
            <w:rFonts w:ascii="Arial" w:hAnsi="Arial"/>
            <w:sz w:val="24"/>
          </w:rPr>
          <w:t>-375.2</w:t>
        </w:r>
      </w:hyperlink>
      <w:r>
        <w:rPr>
          <w:rStyle w:val="Hyperlink"/>
          <w:rFonts w:ascii="Arial" w:hAnsi="Arial"/>
          <w:color w:val="auto"/>
          <w:sz w:val="24"/>
          <w:u w:val="double"/>
        </w:rPr>
        <w:t>, State Board of Education Policy EXCP-000</w:t>
      </w:r>
      <w:bookmarkStart w:id="0" w:name="_GoBack"/>
      <w:bookmarkEnd w:id="0"/>
    </w:p>
    <w:p w:rsidR="00A64AB7" w:rsidRDefault="00CC2A63">
      <w:pPr>
        <w:spacing w:before="119" w:after="119"/>
      </w:pPr>
      <w:r>
        <w:rPr>
          <w:rFonts w:ascii="Arial" w:hAnsi="Arial"/>
          <w:sz w:val="24"/>
        </w:rPr>
        <w:t>ADOPTED: August 2, 2004</w:t>
      </w:r>
    </w:p>
    <w:p w:rsidR="00A64AB7" w:rsidRDefault="00CC2A63">
      <w:pPr>
        <w:spacing w:before="119" w:after="300"/>
      </w:pPr>
      <w:r>
        <w:rPr>
          <w:rFonts w:ascii="Arial" w:hAnsi="Arial"/>
          <w:sz w:val="24"/>
        </w:rPr>
        <w:t>AMENDED: September 8, 2008; July 12, 2010; November 5, 2012</w:t>
      </w:r>
    </w:p>
    <w:p w:rsidR="00A64AB7" w:rsidRDefault="00CC2A63">
      <w:pPr>
        <w:spacing w:before="750"/>
        <w:jc w:val="center"/>
      </w:pPr>
      <w:r>
        <w:rPr>
          <w:rFonts w:ascii="Arial" w:hAnsi="Arial"/>
          <w:b/>
          <w:color w:val="800000"/>
          <w:sz w:val="24"/>
        </w:rPr>
        <w:t>Edenton-Chowan Schools</w:t>
      </w:r>
    </w:p>
    <w:sectPr w:rsidR="00A64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B7"/>
    <w:rsid w:val="00A64AB7"/>
    <w:rsid w:val="00CC2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B45FC"/>
  <w15:docId w15:val="{A2B791EB-A5AC-45CA-B779-F6D546558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director.microscribepub.com/?cat=stat&amp;loc=nc&amp;id=115c&amp;spec=375.2" TargetMode="External"/><Relationship Id="rId4" Type="http://schemas.openxmlformats.org/officeDocument/2006/relationships/hyperlink" Target="http://redirector.microscribepub.com/?cat=stat&amp;loc=nc&amp;id=115c&amp;spec=3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2017-07-09T21:48:00Z</dcterms:created>
  <dcterms:modified xsi:type="dcterms:W3CDTF">2017-07-09T21:48:00Z</dcterms:modified>
</cp:coreProperties>
</file>