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8" w:rsidRDefault="00D26CDA">
      <w:bookmarkStart w:id="0" w:name="_GoBack"/>
      <w:bookmarkEnd w:id="0"/>
      <w:r>
        <w:rPr>
          <w:rFonts w:ascii="Arial" w:hAnsi="Arial"/>
          <w:b/>
          <w:color w:val="000080"/>
          <w:sz w:val="26"/>
        </w:rPr>
        <w:t>Policy Code: 5355 PROFESSIONAL DEVELOPMENT OPPORTUNITIES</w:t>
      </w:r>
    </w:p>
    <w:p w:rsidR="00E234E8" w:rsidRDefault="00D26CDA">
      <w:pPr>
        <w:spacing w:before="119" w:after="119"/>
      </w:pPr>
      <w:r>
        <w:rPr>
          <w:rFonts w:ascii="Arial" w:hAnsi="Arial"/>
          <w:sz w:val="24"/>
        </w:rPr>
        <w:t>The Board of Education recognizes staff members should continue to improve their competencies during their professional service. It expects the Superintendent to promote opportunities for staff development and for staff members to take advantage of them. To the extent feasible, the Superintendent should establish procedures by which staff members can receive proper recognition for efforts to improve themselves professionally during the school year. All certified personnel have the responsibility of informing the Human Resources department of any training which is completed and may be creditable as a licensure renewal requirement. Specific requirements based on licensure areas can be accessed through the website of the Department of Public Instruction.</w:t>
      </w:r>
    </w:p>
    <w:p w:rsidR="00D26CDA" w:rsidRDefault="00D26CDA" w:rsidP="00D26CDA">
      <w:pPr>
        <w:shd w:val="clear" w:color="auto" w:fill="FFFFFF"/>
        <w:rPr>
          <w:rFonts w:ascii="Arial" w:hAnsi="Arial" w:cs="Arial"/>
          <w:sz w:val="24"/>
          <w:szCs w:val="24"/>
        </w:rPr>
      </w:pPr>
    </w:p>
    <w:p w:rsidR="00D26CDA" w:rsidRPr="00D26CDA" w:rsidRDefault="00D26CDA" w:rsidP="00D26CDA">
      <w:pPr>
        <w:shd w:val="clear" w:color="auto" w:fill="FFFFFF"/>
        <w:rPr>
          <w:rFonts w:ascii="Arial" w:eastAsia="Times New Roman" w:hAnsi="Arial" w:cs="Arial"/>
          <w:sz w:val="24"/>
          <w:szCs w:val="24"/>
          <w:u w:val="double"/>
        </w:rPr>
      </w:pPr>
      <w:r w:rsidRPr="00D26CDA">
        <w:rPr>
          <w:rFonts w:ascii="Arial" w:hAnsi="Arial" w:cs="Arial"/>
          <w:sz w:val="24"/>
          <w:szCs w:val="24"/>
          <w:u w:val="double"/>
        </w:rPr>
        <w:t xml:space="preserve">LEGAL REF: </w:t>
      </w:r>
      <w:r w:rsidRPr="00D26CDA">
        <w:rPr>
          <w:rFonts w:ascii="Arial" w:eastAsia="Times New Roman" w:hAnsi="Arial" w:cs="Arial"/>
          <w:sz w:val="24"/>
          <w:szCs w:val="24"/>
          <w:u w:val="double"/>
        </w:rPr>
        <w:t>Title IX of the Education Amendments of 1972, 20 U.S.C. 1681 et seq., 34 C.F.R. pt. 106; G.S. 115C-333, -333.1; State Board of Education Policy EVAL-004</w:t>
      </w:r>
    </w:p>
    <w:p w:rsidR="00D26CDA" w:rsidRPr="00D26CDA" w:rsidRDefault="00D26CDA" w:rsidP="00D26CDA">
      <w:pPr>
        <w:shd w:val="clear" w:color="auto" w:fill="FFFFFF"/>
        <w:rPr>
          <w:rFonts w:ascii="Arial" w:eastAsia="Times New Roman" w:hAnsi="Arial" w:cs="Arial"/>
          <w:sz w:val="24"/>
          <w:szCs w:val="24"/>
        </w:rPr>
      </w:pPr>
    </w:p>
    <w:p w:rsidR="00E234E8" w:rsidRDefault="00D26CDA">
      <w:pPr>
        <w:spacing w:before="119" w:after="119"/>
      </w:pPr>
      <w:r>
        <w:rPr>
          <w:rFonts w:ascii="Arial" w:hAnsi="Arial"/>
          <w:sz w:val="24"/>
        </w:rPr>
        <w:t>ADOPTED: February 7, 2005</w:t>
      </w:r>
    </w:p>
    <w:p w:rsidR="00E234E8" w:rsidRDefault="00D26CDA">
      <w:pPr>
        <w:spacing w:before="119" w:after="300"/>
      </w:pPr>
      <w:r>
        <w:rPr>
          <w:rFonts w:ascii="Arial" w:hAnsi="Arial"/>
          <w:sz w:val="24"/>
        </w:rPr>
        <w:t>AMENDED: December 2, 2013</w:t>
      </w:r>
    </w:p>
    <w:p w:rsidR="00E234E8" w:rsidRDefault="00D26CDA">
      <w:pPr>
        <w:spacing w:before="750"/>
        <w:jc w:val="center"/>
      </w:pPr>
      <w:r>
        <w:rPr>
          <w:rFonts w:ascii="Arial" w:hAnsi="Arial"/>
          <w:b/>
          <w:color w:val="800000"/>
          <w:sz w:val="24"/>
        </w:rPr>
        <w:t>Edenton-Chowan Schools</w:t>
      </w:r>
    </w:p>
    <w:sectPr w:rsidR="00E2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E8"/>
    <w:rsid w:val="002E728E"/>
    <w:rsid w:val="00D26CDA"/>
    <w:rsid w:val="00E2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DC70B-C46A-442D-8DBB-BC5E1656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35825">
      <w:bodyDiv w:val="1"/>
      <w:marLeft w:val="0"/>
      <w:marRight w:val="0"/>
      <w:marTop w:val="0"/>
      <w:marBottom w:val="0"/>
      <w:divBdr>
        <w:top w:val="none" w:sz="0" w:space="0" w:color="auto"/>
        <w:left w:val="none" w:sz="0" w:space="0" w:color="auto"/>
        <w:bottom w:val="none" w:sz="0" w:space="0" w:color="auto"/>
        <w:right w:val="none" w:sz="0" w:space="0" w:color="auto"/>
      </w:divBdr>
      <w:divsChild>
        <w:div w:id="1214778629">
          <w:marLeft w:val="0"/>
          <w:marRight w:val="0"/>
          <w:marTop w:val="0"/>
          <w:marBottom w:val="0"/>
          <w:divBdr>
            <w:top w:val="none" w:sz="0" w:space="0" w:color="auto"/>
            <w:left w:val="none" w:sz="0" w:space="0" w:color="auto"/>
            <w:bottom w:val="none" w:sz="0" w:space="0" w:color="auto"/>
            <w:right w:val="none" w:sz="0" w:space="0" w:color="auto"/>
          </w:divBdr>
        </w:div>
        <w:div w:id="2061588279">
          <w:marLeft w:val="0"/>
          <w:marRight w:val="0"/>
          <w:marTop w:val="0"/>
          <w:marBottom w:val="0"/>
          <w:divBdr>
            <w:top w:val="none" w:sz="0" w:space="0" w:color="auto"/>
            <w:left w:val="none" w:sz="0" w:space="0" w:color="auto"/>
            <w:bottom w:val="none" w:sz="0" w:space="0" w:color="auto"/>
            <w:right w:val="none" w:sz="0" w:space="0" w:color="auto"/>
          </w:divBdr>
        </w:div>
        <w:div w:id="144245119">
          <w:marLeft w:val="0"/>
          <w:marRight w:val="0"/>
          <w:marTop w:val="0"/>
          <w:marBottom w:val="0"/>
          <w:divBdr>
            <w:top w:val="none" w:sz="0" w:space="0" w:color="auto"/>
            <w:left w:val="none" w:sz="0" w:space="0" w:color="auto"/>
            <w:bottom w:val="none" w:sz="0" w:space="0" w:color="auto"/>
            <w:right w:val="none" w:sz="0" w:space="0" w:color="auto"/>
          </w:divBdr>
        </w:div>
        <w:div w:id="2143381734">
          <w:marLeft w:val="0"/>
          <w:marRight w:val="0"/>
          <w:marTop w:val="0"/>
          <w:marBottom w:val="0"/>
          <w:divBdr>
            <w:top w:val="none" w:sz="0" w:space="0" w:color="auto"/>
            <w:left w:val="none" w:sz="0" w:space="0" w:color="auto"/>
            <w:bottom w:val="none" w:sz="0" w:space="0" w:color="auto"/>
            <w:right w:val="none" w:sz="0" w:space="0" w:color="auto"/>
          </w:divBdr>
        </w:div>
        <w:div w:id="1922829021">
          <w:marLeft w:val="0"/>
          <w:marRight w:val="0"/>
          <w:marTop w:val="0"/>
          <w:marBottom w:val="0"/>
          <w:divBdr>
            <w:top w:val="none" w:sz="0" w:space="0" w:color="auto"/>
            <w:left w:val="none" w:sz="0" w:space="0" w:color="auto"/>
            <w:bottom w:val="none" w:sz="0" w:space="0" w:color="auto"/>
            <w:right w:val="none" w:sz="0" w:space="0" w:color="auto"/>
          </w:divBdr>
        </w:div>
        <w:div w:id="1178812510">
          <w:marLeft w:val="0"/>
          <w:marRight w:val="0"/>
          <w:marTop w:val="0"/>
          <w:marBottom w:val="0"/>
          <w:divBdr>
            <w:top w:val="none" w:sz="0" w:space="0" w:color="auto"/>
            <w:left w:val="none" w:sz="0" w:space="0" w:color="auto"/>
            <w:bottom w:val="none" w:sz="0" w:space="0" w:color="auto"/>
            <w:right w:val="none" w:sz="0" w:space="0" w:color="auto"/>
          </w:divBdr>
        </w:div>
        <w:div w:id="1792355200">
          <w:marLeft w:val="0"/>
          <w:marRight w:val="0"/>
          <w:marTop w:val="0"/>
          <w:marBottom w:val="0"/>
          <w:divBdr>
            <w:top w:val="none" w:sz="0" w:space="0" w:color="auto"/>
            <w:left w:val="none" w:sz="0" w:space="0" w:color="auto"/>
            <w:bottom w:val="none" w:sz="0" w:space="0" w:color="auto"/>
            <w:right w:val="none" w:sz="0" w:space="0" w:color="auto"/>
          </w:divBdr>
        </w:div>
        <w:div w:id="1533569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2017-07-28T14:50:00Z</dcterms:created>
  <dcterms:modified xsi:type="dcterms:W3CDTF">2017-07-28T14:50:00Z</dcterms:modified>
</cp:coreProperties>
</file>